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6C91" w:rsidRPr="00BE738A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:rsidR="00C540B0" w:rsidRDefault="00C540B0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C540B0">
        <w:rPr>
          <w:rFonts w:ascii="Arial" w:hAnsi="Arial" w:cs="Arial"/>
        </w:rPr>
        <w:t>Salita di San Nicola da Tolentino, 1/b</w:t>
      </w:r>
    </w:p>
    <w:p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  <w:r w:rsidRPr="00BE738A">
        <w:rPr>
          <w:rFonts w:ascii="Arial" w:hAnsi="Arial" w:cs="Arial"/>
        </w:rPr>
        <w:t>00187 ROMA</w:t>
      </w:r>
    </w:p>
    <w:p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EA2CBF">
        <w:rPr>
          <w:rFonts w:ascii="Arial" w:hAnsi="Arial" w:cs="Arial"/>
        </w:rPr>
        <w:t>06/2017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______________________________, ID___________________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nato/a a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in______________Via_____________________________________________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173F3" w:rsidRPr="00BE738A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284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BE738A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</w:p>
    <w:p w:rsidR="00A173F3" w:rsidRPr="00BF73E7" w:rsidRDefault="00A173F3" w:rsidP="00B24173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BE738A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____  </w:t>
      </w:r>
      <w:r w:rsidR="001C5EBC" w:rsidRPr="00BE738A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(capofila)</w:t>
      </w:r>
    </w:p>
    <w:p w:rsidR="001C5EBC" w:rsidRDefault="001C5EBC" w:rsidP="00B24173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BE738A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EA2CBF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06/2017</w:t>
      </w:r>
      <w:r w:rsidR="001F5679" w:rsidRPr="00BE738A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BE738A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BE738A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BE738A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BE738A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BE738A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BE738A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B24173" w:rsidRPr="00FE7D27" w:rsidTr="00FA1B99">
        <w:tc>
          <w:tcPr>
            <w:tcW w:w="534" w:type="dxa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Azienda o mandataria del raggruppamento di Aziende Beneficiarie delle attività del Piano</w:t>
            </w:r>
          </w:p>
        </w:tc>
        <w:tc>
          <w:tcPr>
            <w:tcW w:w="3792" w:type="dxa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  <w:tr w:rsidR="00B24173" w:rsidRPr="00FE7D27" w:rsidTr="00FA1B99">
        <w:tc>
          <w:tcPr>
            <w:tcW w:w="534" w:type="dxa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Ente accreditato presso la Regione</w:t>
            </w:r>
          </w:p>
        </w:tc>
        <w:tc>
          <w:tcPr>
            <w:tcW w:w="3792" w:type="dxa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</w:tbl>
    <w:p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che per le attività previste nel Piano Formativo di cui all’oggetto non sono stati ottenuti, ne 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</w:t>
      </w:r>
    </w:p>
    <w:p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Pr="00C27BD4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all'art.2359 del codice civile, o anche altra relazione di fatto, con la seguenti/i impresa/e che partecipa/no alla presente procedura: (indicare le imprese)</w:t>
      </w:r>
    </w:p>
    <w:p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 w:rsidR="00803633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>
        <w:rPr>
          <w:rFonts w:ascii="Arial" w:hAnsi="Arial" w:cs="Arial"/>
          <w:color w:val="000000"/>
          <w:spacing w:val="4"/>
          <w:sz w:val="20"/>
          <w:szCs w:val="20"/>
        </w:rPr>
        <w:t>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45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0.000,00 (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quattrocentocinquanta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mila/00),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sulla 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EA2CBF">
        <w:rPr>
          <w:rFonts w:ascii="Arial" w:hAnsi="Arial" w:cs="Arial"/>
          <w:color w:val="000000"/>
          <w:spacing w:val="4"/>
          <w:sz w:val="20"/>
          <w:szCs w:val="20"/>
        </w:rPr>
        <w:t>06/2017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:rsidR="007D71F8" w:rsidRDefault="007D71F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Default="00B24173" w:rsidP="00B24173">
      <w:pPr>
        <w:pStyle w:val="Rientrocorpodeltesto21"/>
        <w:spacing w:after="0" w:line="276" w:lineRule="auto"/>
        <w:ind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FD2BA8" w:rsidTr="00FA1B99">
        <w:tc>
          <w:tcPr>
            <w:tcW w:w="1951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lastRenderedPageBreak/>
              <w:t>ID PIANO</w:t>
            </w:r>
          </w:p>
        </w:tc>
        <w:tc>
          <w:tcPr>
            <w:tcW w:w="3913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:rsidR="00B24173" w:rsidRPr="00FD2BA8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 xml:space="preserve">IMPORTO RICHIESTO / </w:t>
            </w:r>
            <w:r w:rsidR="00C068B9">
              <w:rPr>
                <w:szCs w:val="22"/>
              </w:rPr>
              <w:t>DELEGA</w:t>
            </w:r>
            <w:r w:rsidRPr="00FD2BA8">
              <w:rPr>
                <w:szCs w:val="22"/>
              </w:rPr>
              <w:t>TO</w:t>
            </w:r>
          </w:p>
        </w:tc>
      </w:tr>
      <w:tr w:rsidR="00B24173" w:rsidRPr="00FD2BA8" w:rsidTr="00FA1B99">
        <w:tc>
          <w:tcPr>
            <w:tcW w:w="1951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:rsidTr="00FA1B99">
        <w:tc>
          <w:tcPr>
            <w:tcW w:w="1951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:rsidTr="00FA1B99">
        <w:tc>
          <w:tcPr>
            <w:tcW w:w="1951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</w:tbl>
    <w:p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(D.Lgs. n. 270/1999), di amministrazione straordinaria speciale (legge n. 39/2004), di liquidazione per scioglimento volontario, e che nei suoi confronti non è in corso un procedimento per la dichiarazione di una di tali situazioni.</w:t>
      </w:r>
    </w:p>
    <w:p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professionale.</w:t>
      </w:r>
    </w:p>
    <w:p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ai sensi della vigente normativa antimafia, che nei propri confronti non sussistono le cause di divieto, di decadenza o di sospensione previste dall’art. 67 del D.Lgs. n. 159/2011 e successive modificazioni ed integrazioni.</w:t>
      </w:r>
    </w:p>
    <w:p w:rsidR="00123726" w:rsidRP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 xml:space="preserve">di essere informato, ai sensi e per gli effetti di cui al D.Lgs. 196/2003 (Codice in materia di protezione dati personali) e s.m.i., che i dati personali raccolti saranno trattati, anche con strumenti informatici, esclusivamente nell’ambito del procedimento per il quale la dichiarazione viene resa. </w:t>
      </w:r>
    </w:p>
    <w:p w:rsidR="00123726" w:rsidRPr="00FE7D27" w:rsidRDefault="00123726" w:rsidP="00123726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  <w:r w:rsidRPr="00187827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7E" w:rsidRDefault="007E4C7E">
      <w:r>
        <w:separator/>
      </w:r>
    </w:p>
  </w:endnote>
  <w:endnote w:type="continuationSeparator" w:id="0">
    <w:p w:rsidR="007E4C7E" w:rsidRDefault="007E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540B0">
      <w:rPr>
        <w:noProof/>
      </w:rPr>
      <w:t>1</w:t>
    </w:r>
    <w:r>
      <w:fldChar w:fldCharType="end"/>
    </w:r>
  </w:p>
  <w:p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7E" w:rsidRDefault="007E4C7E">
      <w:r>
        <w:separator/>
      </w:r>
    </w:p>
  </w:footnote>
  <w:footnote w:type="continuationSeparator" w:id="0">
    <w:p w:rsidR="007E4C7E" w:rsidRDefault="007E4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   </w:t>
    </w:r>
    <w:r w:rsidR="000A367D">
      <w:t>[logo SP</w:t>
    </w:r>
    <w:r w:rsidR="00EA25F7">
      <w:t>]</w:t>
    </w:r>
  </w:p>
  <w:p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38B"/>
    <w:rsid w:val="00001BA6"/>
    <w:rsid w:val="00010762"/>
    <w:rsid w:val="000A1295"/>
    <w:rsid w:val="000A367D"/>
    <w:rsid w:val="000F4AF2"/>
    <w:rsid w:val="00123726"/>
    <w:rsid w:val="00186213"/>
    <w:rsid w:val="001A2344"/>
    <w:rsid w:val="001C5EBC"/>
    <w:rsid w:val="001F5679"/>
    <w:rsid w:val="0020347E"/>
    <w:rsid w:val="00210042"/>
    <w:rsid w:val="0025076C"/>
    <w:rsid w:val="00356C91"/>
    <w:rsid w:val="003811F2"/>
    <w:rsid w:val="003A0327"/>
    <w:rsid w:val="003E1A98"/>
    <w:rsid w:val="004045A3"/>
    <w:rsid w:val="00413045"/>
    <w:rsid w:val="00437CC8"/>
    <w:rsid w:val="004A37DA"/>
    <w:rsid w:val="00503C52"/>
    <w:rsid w:val="005C300B"/>
    <w:rsid w:val="0064425D"/>
    <w:rsid w:val="00683C6B"/>
    <w:rsid w:val="006D738B"/>
    <w:rsid w:val="006F3F27"/>
    <w:rsid w:val="007415EA"/>
    <w:rsid w:val="007D71F8"/>
    <w:rsid w:val="007E4C7E"/>
    <w:rsid w:val="00803633"/>
    <w:rsid w:val="008250C0"/>
    <w:rsid w:val="0088157E"/>
    <w:rsid w:val="009716F2"/>
    <w:rsid w:val="00997722"/>
    <w:rsid w:val="009A053A"/>
    <w:rsid w:val="00A173F3"/>
    <w:rsid w:val="00A712DC"/>
    <w:rsid w:val="00AC2D53"/>
    <w:rsid w:val="00AF6E3A"/>
    <w:rsid w:val="00B1780B"/>
    <w:rsid w:val="00B24173"/>
    <w:rsid w:val="00B26550"/>
    <w:rsid w:val="00B36E64"/>
    <w:rsid w:val="00B404BD"/>
    <w:rsid w:val="00B452F0"/>
    <w:rsid w:val="00B77390"/>
    <w:rsid w:val="00BC3CD7"/>
    <w:rsid w:val="00BC739F"/>
    <w:rsid w:val="00BE738A"/>
    <w:rsid w:val="00BF73E7"/>
    <w:rsid w:val="00C068B9"/>
    <w:rsid w:val="00C540B0"/>
    <w:rsid w:val="00CB61FF"/>
    <w:rsid w:val="00CE4337"/>
    <w:rsid w:val="00D137F7"/>
    <w:rsid w:val="00E4027C"/>
    <w:rsid w:val="00E650EE"/>
    <w:rsid w:val="00E87D6A"/>
    <w:rsid w:val="00E87F80"/>
    <w:rsid w:val="00EA25F7"/>
    <w:rsid w:val="00EA2CBF"/>
    <w:rsid w:val="00E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F4C5E7D-A332-46F7-9907-0933C730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segreterianew</cp:lastModifiedBy>
  <cp:revision>12</cp:revision>
  <cp:lastPrinted>2011-01-31T15:26:00Z</cp:lastPrinted>
  <dcterms:created xsi:type="dcterms:W3CDTF">2015-12-03T17:48:00Z</dcterms:created>
  <dcterms:modified xsi:type="dcterms:W3CDTF">2017-08-28T09:21:00Z</dcterms:modified>
</cp:coreProperties>
</file>